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26" w:rsidRDefault="004657CD" w:rsidP="00EE7B26">
      <w:pPr>
        <w:ind w:left="-709" w:right="-739"/>
      </w:pPr>
      <w:r>
        <w:pict>
          <v:shape id="_x0000_i1025" type="#_x0000_t75" style="width:774.5pt;height:535.9pt">
            <v:imagedata r:id="rId6" o:title="IMG_0002" cropbottom="3174f" cropleft="3063f" cropright="1427f"/>
          </v:shape>
        </w:pict>
      </w:r>
    </w:p>
    <w:p w:rsidR="00EE7B26" w:rsidRDefault="00EE7B26" w:rsidP="00EE7B26">
      <w:pPr>
        <w:tabs>
          <w:tab w:val="left" w:pos="-851"/>
        </w:tabs>
        <w:ind w:left="-567"/>
      </w:pPr>
    </w:p>
    <w:p w:rsidR="00295B26" w:rsidRDefault="00295B26" w:rsidP="00EE7B26">
      <w:pPr>
        <w:ind w:left="-567"/>
      </w:pPr>
    </w:p>
    <w:p w:rsidR="004657CD" w:rsidRPr="004657CD" w:rsidRDefault="004657CD" w:rsidP="004657C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 xml:space="preserve">        Занятия с детьми будут проводиться как всем составом объединения, так и по группам или  индивидуально на базе  образовательных учреждений района,  культурно-досуговых учреждений,  в полевых условиях.</w:t>
      </w:r>
    </w:p>
    <w:p w:rsidR="004657CD" w:rsidRPr="004657CD" w:rsidRDefault="004657CD" w:rsidP="004657C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 xml:space="preserve">        Содержание образовательных программ направлено на решение следующих задач:</w:t>
      </w:r>
    </w:p>
    <w:p w:rsidR="004657CD" w:rsidRPr="004657CD" w:rsidRDefault="004657CD" w:rsidP="004657C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>художественная направленность - развитие индивидуальных творческих способностей, приобщение к искусству и культуре как к духовному опыту поколений;</w:t>
      </w:r>
    </w:p>
    <w:p w:rsidR="004657CD" w:rsidRPr="004657CD" w:rsidRDefault="004657CD" w:rsidP="004657C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>техническая направленность — освоение новых технологий  и их практическое применение;</w:t>
      </w:r>
    </w:p>
    <w:p w:rsidR="004657CD" w:rsidRPr="004657CD" w:rsidRDefault="004657CD" w:rsidP="004657C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 - адаптация к жизни в обществе,  формирование духовно-нравственных качеств у детей и подростков;</w:t>
      </w:r>
    </w:p>
    <w:p w:rsidR="004657CD" w:rsidRPr="004657CD" w:rsidRDefault="004657CD" w:rsidP="004657C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>туристско-краеведческая направленность — воспитание патриота своей малой родины, ф</w:t>
      </w:r>
      <w:r w:rsidRPr="004657CD">
        <w:rPr>
          <w:rFonts w:ascii="Times New Roman" w:eastAsia="Calibri" w:hAnsi="Times New Roman" w:cs="Times New Roman"/>
          <w:sz w:val="24"/>
          <w:szCs w:val="24"/>
        </w:rPr>
        <w:t>ормирование и развитие способности детей к адаптации в сложных условиях как природной, так и социальной среды.</w:t>
      </w:r>
    </w:p>
    <w:p w:rsidR="004657CD" w:rsidRDefault="004657CD" w:rsidP="004657C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 xml:space="preserve">              Учреждение располагает необходимой для учебно – воспитательного процесса материально – технической базой, соответствующей санитарно – гигиеническим требованиям, правилам противопожарной безопасности. </w:t>
      </w:r>
    </w:p>
    <w:p w:rsidR="00C43339" w:rsidRDefault="00C43339" w:rsidP="004657C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3339" w:rsidRPr="00C43339" w:rsidRDefault="00C43339" w:rsidP="00C43339">
      <w:pPr>
        <w:pStyle w:val="a6"/>
        <w:rPr>
          <w:rFonts w:ascii="Times New Roman" w:hAnsi="Times New Roman" w:cs="Times New Roman"/>
          <w:b/>
        </w:rPr>
      </w:pPr>
      <w:r w:rsidRPr="00C43339">
        <w:rPr>
          <w:rFonts w:ascii="Times New Roman" w:hAnsi="Times New Roman" w:cs="Times New Roman"/>
          <w:b/>
        </w:rPr>
        <w:t xml:space="preserve">Общеразвивающие образовательные  программы туристско-краеведческой направленности   </w:t>
      </w:r>
    </w:p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268"/>
        <w:gridCol w:w="850"/>
        <w:gridCol w:w="851"/>
        <w:gridCol w:w="992"/>
        <w:gridCol w:w="850"/>
        <w:gridCol w:w="709"/>
        <w:gridCol w:w="709"/>
        <w:gridCol w:w="850"/>
        <w:gridCol w:w="31"/>
        <w:gridCol w:w="855"/>
        <w:gridCol w:w="31"/>
        <w:gridCol w:w="904"/>
        <w:gridCol w:w="809"/>
        <w:gridCol w:w="809"/>
        <w:gridCol w:w="809"/>
      </w:tblGrid>
      <w:tr w:rsidR="00C43339" w:rsidRPr="00C43339" w:rsidTr="00EC2FC3">
        <w:tc>
          <w:tcPr>
            <w:tcW w:w="2802" w:type="dxa"/>
            <w:gridSpan w:val="2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групп по 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часов по 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детей по 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43339" w:rsidRPr="00C43339" w:rsidTr="00EC2FC3">
        <w:tc>
          <w:tcPr>
            <w:tcW w:w="2802" w:type="dxa"/>
            <w:gridSpan w:val="2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2802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56</w:t>
            </w: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групп по 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часов по 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детей по 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43339">
              <w:rPr>
                <w:rFonts w:ascii="Times New Roman" w:hAnsi="Times New Roman" w:cs="Times New Roman"/>
              </w:rPr>
              <w:t>Каракулова</w:t>
            </w:r>
            <w:proofErr w:type="spellEnd"/>
            <w:r w:rsidRPr="00C43339">
              <w:rPr>
                <w:rFonts w:ascii="Times New Roman" w:hAnsi="Times New Roman" w:cs="Times New Roman"/>
              </w:rPr>
              <w:t xml:space="preserve"> Елизавета 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 xml:space="preserve">«Маленький пермяк», 3 г. </w:t>
            </w:r>
            <w:proofErr w:type="gramStart"/>
            <w:r w:rsidRPr="00C43339">
              <w:rPr>
                <w:rFonts w:ascii="Times New Roman" w:hAnsi="Times New Roman" w:cs="Times New Roman"/>
              </w:rPr>
              <w:t>о</w:t>
            </w:r>
            <w:proofErr w:type="gramEnd"/>
            <w:r w:rsidRPr="00C43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20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43339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C4333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 xml:space="preserve"> «Юный краевед», 3 </w:t>
            </w:r>
            <w:proofErr w:type="spellStart"/>
            <w:r w:rsidRPr="00C43339">
              <w:rPr>
                <w:rFonts w:ascii="Times New Roman" w:hAnsi="Times New Roman" w:cs="Times New Roman"/>
              </w:rPr>
              <w:t>г.</w:t>
            </w:r>
            <w:proofErr w:type="gramStart"/>
            <w:r w:rsidRPr="00C43339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C43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16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Бородина Людмила Федоровна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«Туризм», 4 м.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20</w:t>
            </w:r>
          </w:p>
        </w:tc>
      </w:tr>
    </w:tbl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p w:rsidR="00C43339" w:rsidRPr="00C43339" w:rsidRDefault="00C43339" w:rsidP="00C43339">
      <w:pPr>
        <w:pStyle w:val="a6"/>
        <w:rPr>
          <w:rFonts w:ascii="Times New Roman" w:hAnsi="Times New Roman" w:cs="Times New Roman"/>
          <w:b/>
        </w:rPr>
      </w:pPr>
      <w:r w:rsidRPr="00C43339">
        <w:rPr>
          <w:rFonts w:ascii="Times New Roman" w:hAnsi="Times New Roman" w:cs="Times New Roman"/>
          <w:b/>
        </w:rPr>
        <w:t>Общеразвивающие образовательные  программы художественной направленности</w:t>
      </w:r>
    </w:p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268"/>
        <w:gridCol w:w="850"/>
        <w:gridCol w:w="851"/>
        <w:gridCol w:w="992"/>
        <w:gridCol w:w="850"/>
        <w:gridCol w:w="709"/>
        <w:gridCol w:w="709"/>
        <w:gridCol w:w="850"/>
        <w:gridCol w:w="31"/>
        <w:gridCol w:w="855"/>
        <w:gridCol w:w="31"/>
        <w:gridCol w:w="904"/>
        <w:gridCol w:w="809"/>
        <w:gridCol w:w="809"/>
        <w:gridCol w:w="809"/>
      </w:tblGrid>
      <w:tr w:rsidR="00C43339" w:rsidRPr="00C43339" w:rsidTr="00EC2FC3">
        <w:tc>
          <w:tcPr>
            <w:tcW w:w="2802" w:type="dxa"/>
            <w:gridSpan w:val="2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групп по 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часов по 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детей по 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43339" w:rsidRPr="00C43339" w:rsidTr="00EC2FC3">
        <w:tc>
          <w:tcPr>
            <w:tcW w:w="2802" w:type="dxa"/>
            <w:gridSpan w:val="2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2802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312</w:t>
            </w: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 xml:space="preserve">Количество групп по </w:t>
            </w:r>
            <w:r w:rsidRPr="00C43339">
              <w:rPr>
                <w:rFonts w:ascii="Times New Roman" w:hAnsi="Times New Roman" w:cs="Times New Roman"/>
              </w:rPr>
              <w:lastRenderedPageBreak/>
              <w:t>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lastRenderedPageBreak/>
              <w:t xml:space="preserve">Количество часов по </w:t>
            </w:r>
            <w:r w:rsidRPr="00C43339">
              <w:rPr>
                <w:rFonts w:ascii="Times New Roman" w:hAnsi="Times New Roman" w:cs="Times New Roman"/>
              </w:rPr>
              <w:lastRenderedPageBreak/>
              <w:t>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lastRenderedPageBreak/>
              <w:t xml:space="preserve">Количество детей по </w:t>
            </w:r>
            <w:r w:rsidRPr="00C43339">
              <w:rPr>
                <w:rFonts w:ascii="Times New Roman" w:hAnsi="Times New Roman" w:cs="Times New Roman"/>
              </w:rPr>
              <w:lastRenderedPageBreak/>
              <w:t>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Pr="00C43339">
              <w:rPr>
                <w:rFonts w:ascii="Times New Roman" w:hAnsi="Times New Roman" w:cs="Times New Roman"/>
              </w:rPr>
              <w:lastRenderedPageBreak/>
              <w:t>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Pr="00C43339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Pr="00C43339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43339">
              <w:rPr>
                <w:rFonts w:ascii="Times New Roman" w:hAnsi="Times New Roman" w:cs="Times New Roman"/>
              </w:rPr>
              <w:t>Каракулова</w:t>
            </w:r>
            <w:proofErr w:type="spellEnd"/>
            <w:r w:rsidRPr="00C43339">
              <w:rPr>
                <w:rFonts w:ascii="Times New Roman" w:hAnsi="Times New Roman" w:cs="Times New Roman"/>
              </w:rPr>
              <w:t xml:space="preserve"> Елизавета 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 xml:space="preserve"> «Хор «Солнышко»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Хоровое пение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Ансамбли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25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72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«Ловкие спицы»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Бородина Людмила Федоровна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 xml:space="preserve"> «Флористика»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1(3-й)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1(4-й)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18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52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Казакова Галина Ивановна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Звонкие голоса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 и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43339">
              <w:rPr>
                <w:rFonts w:ascii="Times New Roman" w:hAnsi="Times New Roman" w:cs="Times New Roman"/>
              </w:rPr>
              <w:t>Трила</w:t>
            </w:r>
            <w:proofErr w:type="spellEnd"/>
            <w:r w:rsidRPr="00C43339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Студия-мастерская «</w:t>
            </w:r>
            <w:proofErr w:type="spellStart"/>
            <w:r w:rsidRPr="00C43339">
              <w:rPr>
                <w:rFonts w:ascii="Times New Roman" w:hAnsi="Times New Roman" w:cs="Times New Roman"/>
              </w:rPr>
              <w:t>Мультиварка</w:t>
            </w:r>
            <w:proofErr w:type="spellEnd"/>
            <w:r w:rsidRPr="00C433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32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 xml:space="preserve"> «Волшебная кисточка»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Барышникова Надежда Ивановна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«Калейдоскоп» (Театр игры,  Досуг +)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Уварова Светлана Фёдоровна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«Весёлый балаганчик»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17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34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43339">
              <w:rPr>
                <w:rFonts w:ascii="Times New Roman" w:hAnsi="Times New Roman" w:cs="Times New Roman"/>
              </w:rPr>
              <w:t>Ширинкина</w:t>
            </w:r>
            <w:proofErr w:type="spellEnd"/>
            <w:r w:rsidRPr="00C43339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Студия-мастерская «</w:t>
            </w:r>
            <w:proofErr w:type="spellStart"/>
            <w:r w:rsidRPr="00C43339">
              <w:rPr>
                <w:rFonts w:ascii="Times New Roman" w:hAnsi="Times New Roman" w:cs="Times New Roman"/>
              </w:rPr>
              <w:t>Мультиварка</w:t>
            </w:r>
            <w:proofErr w:type="spellEnd"/>
            <w:r w:rsidRPr="00C433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17</w:t>
            </w: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Попова Ольга Вениаминовн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Мозаика рукоделия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Арт-мастерская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текстиль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75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Школа 7 гномов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Изумрудный город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«Калейдоскоп» (Умельцы,  Досуг +)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4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p w:rsidR="00C43339" w:rsidRPr="00C43339" w:rsidRDefault="00C43339" w:rsidP="00C43339">
      <w:pPr>
        <w:pStyle w:val="a6"/>
        <w:rPr>
          <w:rFonts w:ascii="Times New Roman" w:hAnsi="Times New Roman" w:cs="Times New Roman"/>
          <w:b/>
        </w:rPr>
      </w:pPr>
      <w:r w:rsidRPr="00C43339">
        <w:rPr>
          <w:rFonts w:ascii="Times New Roman" w:hAnsi="Times New Roman" w:cs="Times New Roman"/>
          <w:b/>
        </w:rPr>
        <w:t xml:space="preserve">Общеразвивающие образовательные  программы  социально-педагогической   направленности           </w:t>
      </w:r>
    </w:p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850"/>
        <w:gridCol w:w="851"/>
        <w:gridCol w:w="992"/>
        <w:gridCol w:w="850"/>
        <w:gridCol w:w="709"/>
        <w:gridCol w:w="709"/>
        <w:gridCol w:w="850"/>
        <w:gridCol w:w="31"/>
        <w:gridCol w:w="855"/>
        <w:gridCol w:w="31"/>
        <w:gridCol w:w="904"/>
        <w:gridCol w:w="809"/>
        <w:gridCol w:w="809"/>
        <w:gridCol w:w="809"/>
      </w:tblGrid>
      <w:tr w:rsidR="00C43339" w:rsidRPr="00C43339" w:rsidTr="00EC2FC3">
        <w:tc>
          <w:tcPr>
            <w:tcW w:w="2660" w:type="dxa"/>
            <w:gridSpan w:val="2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групп по 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часов по 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детей по 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43339" w:rsidRPr="00C43339" w:rsidTr="00EC2FC3">
        <w:tc>
          <w:tcPr>
            <w:tcW w:w="2660" w:type="dxa"/>
            <w:gridSpan w:val="2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2660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30</w:t>
            </w: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39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84</w:t>
            </w: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групп по 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часов по 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детей по 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Казакова Галина Ивановна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Организаторы праздников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30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Затейники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proofErr w:type="spellStart"/>
            <w:r w:rsidRPr="00C43339">
              <w:rPr>
                <w:rFonts w:ascii="Times New Roman" w:hAnsi="Times New Roman" w:cs="Times New Roman"/>
                <w:lang/>
              </w:rPr>
              <w:t>Болотова</w:t>
            </w:r>
            <w:proofErr w:type="spellEnd"/>
            <w:r w:rsidRPr="00C43339">
              <w:rPr>
                <w:rFonts w:ascii="Times New Roman" w:hAnsi="Times New Roman" w:cs="Times New Roman"/>
                <w:lang/>
              </w:rPr>
              <w:t xml:space="preserve">  Елена Николаевна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 xml:space="preserve"> «Школа юного экскурсовода»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Уварова Светлана Фёдоровна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 xml:space="preserve"> «Кулинарные истории»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*кулинария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*сервировка и этикет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12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24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Югова Людмила Николаевна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 xml:space="preserve"> «Речевая радуга»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</w:tr>
    </w:tbl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  <w:r w:rsidRPr="00C4333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43339" w:rsidRPr="00C43339" w:rsidRDefault="00C43339" w:rsidP="00C43339">
      <w:pPr>
        <w:pStyle w:val="a6"/>
        <w:rPr>
          <w:rFonts w:ascii="Times New Roman" w:hAnsi="Times New Roman" w:cs="Times New Roman"/>
          <w:b/>
        </w:rPr>
      </w:pPr>
      <w:r w:rsidRPr="00C43339">
        <w:rPr>
          <w:rFonts w:ascii="Times New Roman" w:hAnsi="Times New Roman" w:cs="Times New Roman"/>
          <w:b/>
        </w:rPr>
        <w:t xml:space="preserve">Общеразвивающие образовательные  программы  технической  направленности  </w:t>
      </w:r>
    </w:p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850"/>
        <w:gridCol w:w="851"/>
        <w:gridCol w:w="992"/>
        <w:gridCol w:w="850"/>
        <w:gridCol w:w="709"/>
        <w:gridCol w:w="709"/>
        <w:gridCol w:w="850"/>
        <w:gridCol w:w="31"/>
        <w:gridCol w:w="855"/>
        <w:gridCol w:w="31"/>
        <w:gridCol w:w="904"/>
        <w:gridCol w:w="809"/>
        <w:gridCol w:w="809"/>
        <w:gridCol w:w="809"/>
      </w:tblGrid>
      <w:tr w:rsidR="00C43339" w:rsidRPr="00C43339" w:rsidTr="00EC2FC3">
        <w:tc>
          <w:tcPr>
            <w:tcW w:w="2660" w:type="dxa"/>
            <w:gridSpan w:val="2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групп по 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часов по 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детей по 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43339" w:rsidRPr="00C43339" w:rsidTr="00EC2FC3">
        <w:tc>
          <w:tcPr>
            <w:tcW w:w="2660" w:type="dxa"/>
            <w:gridSpan w:val="2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2660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04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52</w:t>
            </w: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групп по годам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часов по годам обучения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Количество детей по годам обучения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групп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  <w:r w:rsidRPr="00C433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Уварова Светлана Фёдоровна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«Умелые ручки»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</w:tr>
      <w:tr w:rsidR="00C43339" w:rsidRPr="00C43339" w:rsidTr="00EC2FC3">
        <w:tc>
          <w:tcPr>
            <w:tcW w:w="3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proofErr w:type="spellStart"/>
            <w:r w:rsidRPr="00C43339">
              <w:rPr>
                <w:rFonts w:ascii="Times New Roman" w:hAnsi="Times New Roman" w:cs="Times New Roman"/>
                <w:lang/>
              </w:rPr>
              <w:t>Дурновцев</w:t>
            </w:r>
            <w:proofErr w:type="spellEnd"/>
            <w:r w:rsidRPr="00C43339">
              <w:rPr>
                <w:rFonts w:ascii="Times New Roman" w:hAnsi="Times New Roman" w:cs="Times New Roman"/>
                <w:lang/>
              </w:rPr>
              <w:t xml:space="preserve"> Денис Васильевич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 xml:space="preserve"> «Выпиливание и выжигание»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15</w:t>
            </w:r>
          </w:p>
        </w:tc>
      </w:tr>
      <w:tr w:rsidR="00C43339" w:rsidRPr="00C43339" w:rsidTr="00EC2FC3">
        <w:tc>
          <w:tcPr>
            <w:tcW w:w="3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Окулова Светлана Викторовна</w:t>
            </w: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 xml:space="preserve"> «Компьютер - твой друг»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22</w:t>
            </w:r>
          </w:p>
        </w:tc>
      </w:tr>
      <w:tr w:rsidR="00C43339" w:rsidRPr="00C43339" w:rsidTr="00EC2FC3">
        <w:tc>
          <w:tcPr>
            <w:tcW w:w="3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1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 xml:space="preserve"> «Азы </w:t>
            </w:r>
            <w:proofErr w:type="spellStart"/>
            <w:r w:rsidRPr="00C43339">
              <w:rPr>
                <w:rFonts w:ascii="Times New Roman" w:hAnsi="Times New Roman" w:cs="Times New Roman"/>
                <w:lang/>
              </w:rPr>
              <w:t>програм</w:t>
            </w:r>
            <w:proofErr w:type="spellEnd"/>
            <w:r w:rsidRPr="00C43339">
              <w:rPr>
                <w:rFonts w:ascii="Times New Roman" w:hAnsi="Times New Roman" w:cs="Times New Roman"/>
                <w:lang/>
              </w:rPr>
              <w:t>-</w:t>
            </w:r>
          </w:p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proofErr w:type="spellStart"/>
            <w:r w:rsidRPr="00C43339">
              <w:rPr>
                <w:rFonts w:ascii="Times New Roman" w:hAnsi="Times New Roman" w:cs="Times New Roman"/>
                <w:lang/>
              </w:rPr>
              <w:t>мирования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C43339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43339" w:rsidRPr="00C43339" w:rsidRDefault="00C43339" w:rsidP="00C43339">
      <w:pPr>
        <w:pStyle w:val="a6"/>
        <w:rPr>
          <w:rFonts w:ascii="Times New Roman" w:hAnsi="Times New Roman" w:cs="Times New Roman"/>
        </w:rPr>
      </w:pPr>
    </w:p>
    <w:p w:rsidR="00C43339" w:rsidRPr="00C43339" w:rsidRDefault="00C43339" w:rsidP="00C43339">
      <w:pPr>
        <w:pStyle w:val="a6"/>
        <w:rPr>
          <w:rFonts w:ascii="Times New Roman" w:hAnsi="Times New Roman" w:cs="Times New Roman"/>
          <w:color w:val="FF0000"/>
        </w:rPr>
      </w:pPr>
    </w:p>
    <w:p w:rsidR="00C43339" w:rsidRPr="00C43339" w:rsidRDefault="00C43339" w:rsidP="00C43339">
      <w:pPr>
        <w:pStyle w:val="a6"/>
        <w:jc w:val="center"/>
        <w:rPr>
          <w:rFonts w:ascii="Bookman Old Style" w:hAnsi="Bookman Old Style" w:cs="Times New Roman"/>
          <w:b/>
          <w:color w:val="FF0000"/>
        </w:rPr>
      </w:pPr>
      <w:r w:rsidRPr="00C43339">
        <w:rPr>
          <w:rFonts w:ascii="Bookman Old Style" w:hAnsi="Bookman Old Style" w:cs="Times New Roman"/>
          <w:b/>
          <w:color w:val="FF0000"/>
        </w:rPr>
        <w:t>Сводная таблица  по численности и учебной нагрузке учащихся</w:t>
      </w:r>
      <w:bookmarkStart w:id="0" w:name="_GoBack"/>
      <w:bookmarkEnd w:id="0"/>
    </w:p>
    <w:p w:rsidR="00C43339" w:rsidRPr="00C43339" w:rsidRDefault="00C43339" w:rsidP="00C43339">
      <w:pPr>
        <w:pStyle w:val="a6"/>
        <w:rPr>
          <w:rFonts w:ascii="Bookman Old Style" w:hAnsi="Bookman Old Style" w:cs="Times New Roman"/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993"/>
        <w:gridCol w:w="992"/>
        <w:gridCol w:w="850"/>
        <w:gridCol w:w="829"/>
        <w:gridCol w:w="791"/>
        <w:gridCol w:w="932"/>
        <w:gridCol w:w="850"/>
        <w:gridCol w:w="1036"/>
        <w:gridCol w:w="811"/>
        <w:gridCol w:w="847"/>
        <w:gridCol w:w="992"/>
      </w:tblGrid>
      <w:tr w:rsidR="00C43339" w:rsidRPr="00C43339" w:rsidTr="00EC2FC3">
        <w:tc>
          <w:tcPr>
            <w:tcW w:w="2943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Направленность программ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Кол-во объединений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Количество групп по годам обучения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FF0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Количество часов по годам обучения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FF0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Количество детей по годам обучения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Всего групп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Всего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Всего детей</w:t>
            </w:r>
          </w:p>
        </w:tc>
      </w:tr>
      <w:tr w:rsidR="00C43339" w:rsidRPr="00C43339" w:rsidTr="00EC2FC3">
        <w:tc>
          <w:tcPr>
            <w:tcW w:w="2943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1-й</w:t>
            </w:r>
          </w:p>
        </w:tc>
        <w:tc>
          <w:tcPr>
            <w:tcW w:w="99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2-й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 xml:space="preserve">3-4-й 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1-й</w:t>
            </w:r>
          </w:p>
        </w:tc>
        <w:tc>
          <w:tcPr>
            <w:tcW w:w="82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2-й</w:t>
            </w:r>
          </w:p>
        </w:tc>
        <w:tc>
          <w:tcPr>
            <w:tcW w:w="79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3-4-й</w:t>
            </w:r>
          </w:p>
        </w:tc>
        <w:tc>
          <w:tcPr>
            <w:tcW w:w="93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1-й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2-й</w:t>
            </w:r>
          </w:p>
        </w:tc>
        <w:tc>
          <w:tcPr>
            <w:tcW w:w="103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3-4-й</w:t>
            </w:r>
          </w:p>
        </w:tc>
        <w:tc>
          <w:tcPr>
            <w:tcW w:w="811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</w:p>
        </w:tc>
      </w:tr>
      <w:tr w:rsidR="00C43339" w:rsidRPr="00C43339" w:rsidTr="00EC2FC3">
        <w:tc>
          <w:tcPr>
            <w:tcW w:w="294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Туристско-краеведческая</w:t>
            </w:r>
          </w:p>
        </w:tc>
        <w:tc>
          <w:tcPr>
            <w:tcW w:w="127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16</w:t>
            </w:r>
          </w:p>
        </w:tc>
        <w:tc>
          <w:tcPr>
            <w:tcW w:w="81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56</w:t>
            </w:r>
          </w:p>
        </w:tc>
      </w:tr>
      <w:tr w:rsidR="00C43339" w:rsidRPr="00C43339" w:rsidTr="00EC2FC3">
        <w:tc>
          <w:tcPr>
            <w:tcW w:w="294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 xml:space="preserve">Художественная </w:t>
            </w:r>
          </w:p>
        </w:tc>
        <w:tc>
          <w:tcPr>
            <w:tcW w:w="127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50</w:t>
            </w:r>
          </w:p>
        </w:tc>
        <w:tc>
          <w:tcPr>
            <w:tcW w:w="82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40</w:t>
            </w:r>
          </w:p>
        </w:tc>
        <w:tc>
          <w:tcPr>
            <w:tcW w:w="79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109</w:t>
            </w:r>
          </w:p>
        </w:tc>
        <w:tc>
          <w:tcPr>
            <w:tcW w:w="103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33</w:t>
            </w:r>
          </w:p>
        </w:tc>
        <w:tc>
          <w:tcPr>
            <w:tcW w:w="81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847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</w:rPr>
            </w:pPr>
            <w:r w:rsidRPr="00C43339">
              <w:rPr>
                <w:rFonts w:ascii="Bookman Old Style" w:hAnsi="Bookman Old Style" w:cs="Times New Roman"/>
              </w:rPr>
              <w:t>312</w:t>
            </w:r>
          </w:p>
        </w:tc>
      </w:tr>
      <w:tr w:rsidR="00C43339" w:rsidRPr="00C43339" w:rsidTr="00EC2FC3">
        <w:tc>
          <w:tcPr>
            <w:tcW w:w="294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Техническая</w:t>
            </w:r>
          </w:p>
        </w:tc>
        <w:tc>
          <w:tcPr>
            <w:tcW w:w="127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</w:p>
        </w:tc>
        <w:tc>
          <w:tcPr>
            <w:tcW w:w="79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</w:p>
        </w:tc>
        <w:tc>
          <w:tcPr>
            <w:tcW w:w="103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22</w:t>
            </w:r>
          </w:p>
        </w:tc>
        <w:tc>
          <w:tcPr>
            <w:tcW w:w="81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52</w:t>
            </w:r>
          </w:p>
        </w:tc>
      </w:tr>
      <w:tr w:rsidR="00C43339" w:rsidRPr="00C43339" w:rsidTr="00EC2FC3">
        <w:tc>
          <w:tcPr>
            <w:tcW w:w="294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</w:rPr>
            </w:pPr>
            <w:r w:rsidRPr="00C43339">
              <w:rPr>
                <w:rFonts w:ascii="Bookman Old Style" w:hAnsi="Bookman Old Style" w:cs="Times New Roman"/>
                <w:color w:val="008000"/>
              </w:rPr>
              <w:t>Социально-педагогическая</w:t>
            </w:r>
          </w:p>
        </w:tc>
        <w:tc>
          <w:tcPr>
            <w:tcW w:w="127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30</w:t>
            </w:r>
          </w:p>
        </w:tc>
        <w:tc>
          <w:tcPr>
            <w:tcW w:w="103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39</w:t>
            </w:r>
          </w:p>
        </w:tc>
        <w:tc>
          <w:tcPr>
            <w:tcW w:w="81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lang/>
              </w:rPr>
            </w:pPr>
            <w:r w:rsidRPr="00C43339">
              <w:rPr>
                <w:rFonts w:ascii="Bookman Old Style" w:hAnsi="Bookman Old Style" w:cs="Times New Roman"/>
                <w:lang/>
              </w:rPr>
              <w:t>84</w:t>
            </w:r>
          </w:p>
        </w:tc>
      </w:tr>
      <w:tr w:rsidR="00C43339" w:rsidRPr="00C43339" w:rsidTr="00EC2FC3">
        <w:tc>
          <w:tcPr>
            <w:tcW w:w="294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Итого бюджет</w:t>
            </w:r>
          </w:p>
        </w:tc>
        <w:tc>
          <w:tcPr>
            <w:tcW w:w="127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72</w:t>
            </w:r>
          </w:p>
        </w:tc>
        <w:tc>
          <w:tcPr>
            <w:tcW w:w="829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52</w:t>
            </w:r>
          </w:p>
        </w:tc>
        <w:tc>
          <w:tcPr>
            <w:tcW w:w="79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38</w:t>
            </w:r>
          </w:p>
        </w:tc>
        <w:tc>
          <w:tcPr>
            <w:tcW w:w="93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255</w:t>
            </w:r>
          </w:p>
        </w:tc>
        <w:tc>
          <w:tcPr>
            <w:tcW w:w="850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139</w:t>
            </w:r>
          </w:p>
        </w:tc>
        <w:tc>
          <w:tcPr>
            <w:tcW w:w="1036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008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008000"/>
                <w:highlight w:val="yellow"/>
              </w:rPr>
              <w:t>110</w:t>
            </w:r>
          </w:p>
        </w:tc>
        <w:tc>
          <w:tcPr>
            <w:tcW w:w="811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C00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C00000"/>
                <w:highlight w:val="yellow"/>
              </w:rPr>
              <w:t>32</w:t>
            </w:r>
          </w:p>
        </w:tc>
        <w:tc>
          <w:tcPr>
            <w:tcW w:w="847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C00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C00000"/>
                <w:highlight w:val="yellow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:rsidR="00C43339" w:rsidRPr="00C43339" w:rsidRDefault="00C43339" w:rsidP="00C43339">
            <w:pPr>
              <w:pStyle w:val="a6"/>
              <w:rPr>
                <w:rFonts w:ascii="Bookman Old Style" w:hAnsi="Bookman Old Style" w:cs="Times New Roman"/>
                <w:color w:val="C00000"/>
                <w:highlight w:val="yellow"/>
              </w:rPr>
            </w:pPr>
            <w:r w:rsidRPr="00C43339">
              <w:rPr>
                <w:rFonts w:ascii="Bookman Old Style" w:hAnsi="Bookman Old Style" w:cs="Times New Roman"/>
                <w:color w:val="C00000"/>
                <w:highlight w:val="yellow"/>
              </w:rPr>
              <w:t>504</w:t>
            </w:r>
          </w:p>
        </w:tc>
      </w:tr>
    </w:tbl>
    <w:p w:rsidR="00C43339" w:rsidRPr="00C43339" w:rsidRDefault="00C43339" w:rsidP="00C43339">
      <w:pPr>
        <w:pStyle w:val="a6"/>
        <w:rPr>
          <w:rFonts w:ascii="Bookman Old Style" w:hAnsi="Bookman Old Style" w:cs="Times New Roman"/>
          <w:color w:val="FF0000"/>
        </w:rPr>
      </w:pPr>
    </w:p>
    <w:p w:rsidR="00C43339" w:rsidRPr="00C43339" w:rsidRDefault="00C43339" w:rsidP="00C43339">
      <w:pPr>
        <w:pStyle w:val="a6"/>
        <w:rPr>
          <w:rFonts w:ascii="Times New Roman" w:hAnsi="Times New Roman" w:cs="Times New Roman"/>
          <w:color w:val="FF6600"/>
        </w:rPr>
      </w:pPr>
      <w:r w:rsidRPr="00C43339">
        <w:rPr>
          <w:rFonts w:ascii="Times New Roman" w:hAnsi="Times New Roman" w:cs="Times New Roman"/>
          <w:color w:val="FF6600"/>
        </w:rPr>
        <w:t>Исполнитель – зам. директора   Н.И. Барышникова</w:t>
      </w:r>
    </w:p>
    <w:sectPr w:rsidR="00C43339" w:rsidRPr="00C43339" w:rsidSect="004657CD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3pt;height:11.3pt" o:bullet="t">
        <v:imagedata r:id="rId1" o:title="mso631"/>
      </v:shape>
    </w:pict>
  </w:numPicBullet>
  <w:abstractNum w:abstractNumId="0">
    <w:nsid w:val="1CB220EB"/>
    <w:multiLevelType w:val="hybridMultilevel"/>
    <w:tmpl w:val="308243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9DD"/>
    <w:multiLevelType w:val="hybridMultilevel"/>
    <w:tmpl w:val="5806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24CB"/>
    <w:multiLevelType w:val="hybridMultilevel"/>
    <w:tmpl w:val="805E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6189"/>
    <w:multiLevelType w:val="hybridMultilevel"/>
    <w:tmpl w:val="0DF8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14"/>
    <w:rsid w:val="00295B26"/>
    <w:rsid w:val="00460A5B"/>
    <w:rsid w:val="004657CD"/>
    <w:rsid w:val="00B05514"/>
    <w:rsid w:val="00C43339"/>
    <w:rsid w:val="00E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4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3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4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3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2019-09-19T08:54:00Z</dcterms:created>
  <dcterms:modified xsi:type="dcterms:W3CDTF">2019-09-19T09:16:00Z</dcterms:modified>
</cp:coreProperties>
</file>