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05D03B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–ТЕХНИЧЕСКОЕ  ОБЕСПЕЧЕНИЕ  ПРОЦЕССА </w:t>
      </w:r>
    </w:p>
    <w:p w14:paraId="4815B701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ОКАЗАНИЯ НАСЕЛЕНИЮ МУЗЕЙНЫХ УСЛУГ </w:t>
      </w:r>
    </w:p>
    <w:p w14:paraId="5FFEC165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в Муниципальном бюджетном учреждении </w:t>
      </w:r>
    </w:p>
    <w:p w14:paraId="73EA9D77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«Центр образовательной и музейной деятельности» на 1 января 202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4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года</w:t>
      </w:r>
    </w:p>
    <w:p w14:paraId="22705EA8">
      <w:pPr>
        <w:spacing w:after="0" w:line="100" w:lineRule="atLeast"/>
        <w:ind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816"/>
        <w:gridCol w:w="5091"/>
        <w:gridCol w:w="4680"/>
        <w:gridCol w:w="2261"/>
        <w:gridCol w:w="1933"/>
      </w:tblGrid>
      <w:tr w14:paraId="21070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7B58077">
            <w:pPr>
              <w:spacing w:after="0" w:line="100" w:lineRule="atLeast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Раздел 1. </w:t>
            </w:r>
          </w:p>
          <w:p w14:paraId="7954823E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Обеспечение деятельности оснащенными зданиями, строениями, сооружениями, помещениями и территориями</w:t>
            </w:r>
          </w:p>
        </w:tc>
      </w:tr>
      <w:tr w14:paraId="7E5F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5A0AA9B">
            <w:pPr>
              <w:spacing w:after="0" w:line="100" w:lineRule="atLeast"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  <w:p w14:paraId="29B11E90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89E67F3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№ оборудованных </w:t>
            </w:r>
          </w:p>
          <w:p w14:paraId="780DF195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кабинетов, объектов  для проведения экскурсий и интерактивных занятий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FFE65FB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залов и кабинетов, </w:t>
            </w:r>
          </w:p>
          <w:p w14:paraId="1DA6E78B">
            <w:pPr>
              <w:spacing w:after="0" w:line="100" w:lineRule="atLeast"/>
              <w:ind w:righ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экскурсий и интерактивных занятий с перечнем основного оборудования 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39351AF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кабинета,</w:t>
            </w:r>
          </w:p>
          <w:p w14:paraId="496B4658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7F87AAF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14:paraId="283DA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E036D26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Помещения, расположенные по адресу:</w:t>
            </w:r>
          </w:p>
          <w:p w14:paraId="0AF91FBF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618100, Пермский край, Оханский район, город Оханск, улица Красная, д.8. </w:t>
            </w:r>
          </w:p>
          <w:p w14:paraId="685E81CF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Общая площадь помещений  3589,7кв.м.</w:t>
            </w:r>
          </w:p>
          <w:p w14:paraId="6FFE70E8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Площадь территории: 5712кв.м.</w:t>
            </w:r>
          </w:p>
          <w:p w14:paraId="08C14402">
            <w:pPr>
              <w:spacing w:after="0" w:line="240" w:lineRule="auto"/>
              <w:ind w:right="0"/>
              <w:jc w:val="both"/>
            </w:pPr>
          </w:p>
          <w:p w14:paraId="381F4C6C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618100, Пермский край, Оханский район, город Оханск, улица Кирова, 31</w:t>
            </w:r>
          </w:p>
          <w:p w14:paraId="217E3323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Общая площадь помещений 166,7кв.м.</w:t>
            </w:r>
          </w:p>
          <w:p w14:paraId="4B8FE294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Площадь территории: 203кв.м.</w:t>
            </w:r>
          </w:p>
          <w:p w14:paraId="76F1E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5CE0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Основание: договор № 28 о закреплении имущества на праве оперативного управления за муниципальным бюджетным учреждением «Центр образовательной и музейной деятельности» от 21.03.2019 года.</w:t>
            </w:r>
          </w:p>
          <w:p w14:paraId="34970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D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Благоустройство: центральное водоснабжение, теплоснабжение, канализация. Санузлы на 1, 2, 3 этажах. Система пожарной сигнализации, вентиляции и наружного видеонаблюдения. Строения соответствуют санитарно-техническим нормативам. </w:t>
            </w:r>
          </w:p>
          <w:p w14:paraId="1106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Кабинеты и залы структурного подразделения  «Комплексный художественно-краеведческий музей им. П.Ф.Шардакова» </w:t>
            </w:r>
          </w:p>
          <w:p w14:paraId="419C7876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Красная, 8</w:t>
            </w:r>
          </w:p>
        </w:tc>
      </w:tr>
      <w:tr w14:paraId="72227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CD67CD5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B6EABD9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1 "Малая Родина"</w:t>
            </w:r>
          </w:p>
        </w:tc>
        <w:tc>
          <w:tcPr>
            <w:tcW w:w="1583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CD6B464">
            <w:pPr>
              <w:snapToGrid w:val="0"/>
              <w:spacing w:after="0" w:line="100" w:lineRule="atLeas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4C1B4">
            <w:pPr>
              <w:snapToGrid w:val="0"/>
              <w:spacing w:after="0" w:line="100" w:lineRule="atLeas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развески картин, стенды напольные,  мультимедийный проектор, приборы для обеспечения температурно-влажностного режима, предметы коллекции: картины.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B947C28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2204C5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DED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63C6C1E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D0625CE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2 "История России"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2E13BC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A368A8C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9BEE6F6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3BC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AA17083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737F851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3 «Зрелое творчество»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AFDA0AC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35991EB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213AB1E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3B8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924F1A2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75C4CC8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4 "Черемуховый мир"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8B7FE5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8CE34F0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32E934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E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958A1AE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5160EF3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5 «Портретные зарисовки»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293D036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F7E7DF6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570CA51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135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955EE97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6EDF617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6 «Пермский  звериный стиль»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A67253A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E4AD12E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107,8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E8EAD2D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F48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28D9557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FDC10C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7 "Поход Ермака"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5D54635"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0FFB8F1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1CD52D7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0A4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2E0842C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E77FB3E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8 "Зал боевой славы"</w:t>
            </w:r>
          </w:p>
        </w:tc>
        <w:tc>
          <w:tcPr>
            <w:tcW w:w="1583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A60AFC4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F1BA665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Стенды напольные, настенные, витрины, экспонаты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F2BB210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A6DE88A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A7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D73B467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F7A5D2D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9 Музей истории детского дома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1A84D91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DCDB1EA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359C2B5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898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B1B71A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7E4C845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10 Музей Я.Н.Пермякова "По следам старых негативов"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3CFE77E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99D0C75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B5B5A51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91C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F187669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9293CE6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11 «Музей им.П.К.Ощепкова»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1E90367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22209A1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DD483B7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CD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A77E7CF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8A4B0DB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22 Актовый зал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633B3FB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Кресла, проектор, аудио система, компьютер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FA971DD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1C64721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5B9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5DF547C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DBC9DEF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23 Интерактивная зона "Крестьянская изба"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3BAA937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Столы, стулья, экспонаты, витрины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6629679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6155736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6DD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C048990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B35C05D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 Фондохранилище</w:t>
            </w:r>
          </w:p>
        </w:tc>
        <w:tc>
          <w:tcPr>
            <w:tcW w:w="1583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9D4CB78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Стеллажи металлические,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обеспечения температурно-влажностного режима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6AB00F6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932CBB0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F1B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4707B32A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0D30622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 Фондохранилище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300396C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65562694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7FDEF97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C4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1E304BEF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098AD51A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19 Кабинет заведующего музеем</w:t>
            </w:r>
          </w:p>
        </w:tc>
        <w:tc>
          <w:tcPr>
            <w:tcW w:w="1583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A8596D2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Мебель, автоматизированные рабочие места с выходом в сеть интернет, телефонная связь, принтер цветной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EE7B007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5AB756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D63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06224D9B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6605B7CA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20 Кабинет специалистов музея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6C22F52C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4B30FCF9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CAA5B18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08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14B5EA0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B4DFF51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Гардероб</w:t>
            </w:r>
          </w:p>
        </w:tc>
        <w:tc>
          <w:tcPr>
            <w:tcW w:w="1583" w:type="pct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65365655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Стойки для одежды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10875325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8A47E10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157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5E7136FB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666E2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746BE80B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865E57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8997011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4B467ECE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304AEEDF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4F2CAD76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EBE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518E1AF8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611CD213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Кирова, 31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1F709DA9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03E96FD8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0D4E80D7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C2B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24CB7BA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7F0EFD0C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1 История города Оханска</w:t>
            </w:r>
          </w:p>
        </w:tc>
        <w:tc>
          <w:tcPr>
            <w:tcW w:w="15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2DD50C69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Витрины, стенды напольные, настенные, экспонаты.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1DAA4CD3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224EB3E4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909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2889CD2E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2DF94B5D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2 Зал Русского быта</w:t>
            </w:r>
          </w:p>
        </w:tc>
        <w:tc>
          <w:tcPr>
            <w:tcW w:w="1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3BA69F92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2A9BD02D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2F3E117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13F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C85C2DC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3AC5C513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3 Зал сменных экспозиций</w:t>
            </w:r>
          </w:p>
        </w:tc>
        <w:tc>
          <w:tcPr>
            <w:tcW w:w="15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E084BEF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70E11CFF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40,9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3C6E77BA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3256DA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p w14:paraId="19729E50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p w14:paraId="249A5BF7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p w14:paraId="10E23FDE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хозяйственной частью                                                                                        _______________ /Н.В.Синцова/</w:t>
      </w:r>
    </w:p>
    <w:p w14:paraId="511C98A0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p w14:paraId="77769338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0" w:footer="0" w:gutter="0"/>
      <w:cols w:space="708" w:num="1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imSun;宋体">
    <w:altName w:val="MS Minch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C5469"/>
    <w:rsid w:val="00033741"/>
    <w:rsid w:val="00074B19"/>
    <w:rsid w:val="000932C2"/>
    <w:rsid w:val="000950ED"/>
    <w:rsid w:val="000A5CC3"/>
    <w:rsid w:val="000D3521"/>
    <w:rsid w:val="00125703"/>
    <w:rsid w:val="001D0AC2"/>
    <w:rsid w:val="001E2D56"/>
    <w:rsid w:val="001F35A1"/>
    <w:rsid w:val="00280723"/>
    <w:rsid w:val="002B36AD"/>
    <w:rsid w:val="002C337F"/>
    <w:rsid w:val="003008F3"/>
    <w:rsid w:val="00383E9E"/>
    <w:rsid w:val="003B6C7B"/>
    <w:rsid w:val="00454AF2"/>
    <w:rsid w:val="0046702E"/>
    <w:rsid w:val="004A5DED"/>
    <w:rsid w:val="006155CC"/>
    <w:rsid w:val="006403FA"/>
    <w:rsid w:val="00680F75"/>
    <w:rsid w:val="00685648"/>
    <w:rsid w:val="006F3D67"/>
    <w:rsid w:val="007235B6"/>
    <w:rsid w:val="00732AFC"/>
    <w:rsid w:val="007A2712"/>
    <w:rsid w:val="007D1649"/>
    <w:rsid w:val="00810874"/>
    <w:rsid w:val="009A61E1"/>
    <w:rsid w:val="00AA4D19"/>
    <w:rsid w:val="00BB24A6"/>
    <w:rsid w:val="00C51D14"/>
    <w:rsid w:val="00CA7F6B"/>
    <w:rsid w:val="00CC48FD"/>
    <w:rsid w:val="00D800B9"/>
    <w:rsid w:val="00DC5469"/>
    <w:rsid w:val="00E256DC"/>
    <w:rsid w:val="00E31F04"/>
    <w:rsid w:val="00EB31BE"/>
    <w:rsid w:val="00F0585D"/>
    <w:rsid w:val="00F4080D"/>
    <w:rsid w:val="00F450FC"/>
    <w:rsid w:val="00F535F5"/>
    <w:rsid w:val="00FB5889"/>
    <w:rsid w:val="00FF7E0E"/>
    <w:rsid w:val="1C57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right="57"/>
    </w:pPr>
    <w:rPr>
      <w:rFonts w:ascii="Calibri" w:hAnsi="Calibri" w:eastAsia="SimSun;宋体" w:cs="Calibri"/>
      <w:sz w:val="22"/>
      <w:szCs w:val="22"/>
      <w:lang w:val="ru-RU" w:eastAsia="zh-CN" w:bidi="ar-SA"/>
    </w:rPr>
  </w:style>
  <w:style w:type="paragraph" w:styleId="2">
    <w:name w:val="heading 1"/>
    <w:basedOn w:val="3"/>
    <w:next w:val="4"/>
    <w:qFormat/>
    <w:uiPriority w:val="0"/>
    <w:pPr>
      <w:tabs>
        <w:tab w:val="left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5">
    <w:name w:val="heading 2"/>
    <w:basedOn w:val="3"/>
    <w:next w:val="4"/>
    <w:qFormat/>
    <w:uiPriority w:val="0"/>
    <w:pPr>
      <w:tabs>
        <w:tab w:val="left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6">
    <w:name w:val="heading 3"/>
    <w:basedOn w:val="3"/>
    <w:next w:val="4"/>
    <w:qFormat/>
    <w:uiPriority w:val="0"/>
    <w:p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uiPriority w:val="0"/>
    <w:pPr>
      <w:spacing w:after="120"/>
    </w:pPr>
  </w:style>
  <w:style w:type="paragraph" w:styleId="9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10">
    <w:name w:val="Title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List"/>
    <w:basedOn w:val="4"/>
    <w:uiPriority w:val="0"/>
    <w:rPr>
      <w:rFonts w:cs="Mangal"/>
    </w:rPr>
  </w:style>
  <w:style w:type="paragraph" w:styleId="12">
    <w:name w:val="Subtitle"/>
    <w:basedOn w:val="3"/>
    <w:next w:val="4"/>
    <w:uiPriority w:val="0"/>
    <w:pPr>
      <w:spacing w:before="60"/>
      <w:jc w:val="center"/>
    </w:pPr>
    <w:rPr>
      <w:sz w:val="36"/>
      <w:szCs w:val="36"/>
    </w:rPr>
  </w:style>
  <w:style w:type="paragraph" w:customStyle="1" w:styleId="13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5">
    <w:name w:val="Содержимое таблицы"/>
    <w:basedOn w:val="1"/>
    <w:qFormat/>
    <w:uiPriority w:val="0"/>
    <w:pPr>
      <w:suppressLineNumbers/>
    </w:pPr>
  </w:style>
  <w:style w:type="paragraph" w:customStyle="1" w:styleId="16">
    <w:name w:val="Заголовок таблицы"/>
    <w:basedOn w:val="15"/>
    <w:qFormat/>
    <w:uiPriority w:val="0"/>
    <w:pPr>
      <w:jc w:val="center"/>
    </w:pPr>
    <w:rPr>
      <w:b/>
      <w:bCs/>
    </w:rPr>
  </w:style>
  <w:style w:type="paragraph" w:customStyle="1" w:styleId="17">
    <w:name w:val="Блочная цитата"/>
    <w:basedOn w:val="1"/>
    <w:qFormat/>
    <w:uiPriority w:val="0"/>
    <w:pPr>
      <w:spacing w:after="283"/>
      <w:ind w:left="567" w:right="567"/>
    </w:pPr>
  </w:style>
  <w:style w:type="paragraph" w:customStyle="1" w:styleId="18">
    <w:name w:val="Заглавие"/>
    <w:basedOn w:val="3"/>
    <w:next w:val="4"/>
    <w:uiPriority w:val="0"/>
    <w:pPr>
      <w:jc w:val="center"/>
    </w:pPr>
    <w:rPr>
      <w:b/>
      <w:bCs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8CC1-C5C3-4E20-A312-2EAD09CF0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446</Words>
  <Characters>2544</Characters>
  <Lines>21</Lines>
  <Paragraphs>5</Paragraphs>
  <TotalTime>572</TotalTime>
  <ScaleCrop>false</ScaleCrop>
  <LinksUpToDate>false</LinksUpToDate>
  <CharactersWithSpaces>2985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2018-04-05T10:45:00Z</dcterms:created>
  <dc:creator>Директор</dc:creator>
  <cp:lastModifiedBy>user</cp:lastModifiedBy>
  <cp:lastPrinted>2020-12-02T06:30:00Z</cp:lastPrinted>
  <dcterms:modified xsi:type="dcterms:W3CDTF">2025-10-28T18:47:37Z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1049-12.2.0.23131</vt:lpwstr>
  </property>
  <property fmtid="{D5CDD505-2E9C-101B-9397-08002B2CF9AE}" pid="10" name="ICV">
    <vt:lpwstr>FB4F9A7A651D46189AA6756F606950BB_12</vt:lpwstr>
  </property>
</Properties>
</file>